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01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2283"/>
        <w:gridCol w:w="5907"/>
        <w:gridCol w:w="441"/>
      </w:tblGrid>
      <w:tr w:rsidR="00854BC7" w:rsidRPr="00854BC7" w:rsidTr="00323C90">
        <w:trPr>
          <w:trHeight w:val="1833"/>
          <w:jc w:val="center"/>
        </w:trPr>
        <w:tc>
          <w:tcPr>
            <w:tcW w:w="10176" w:type="dxa"/>
            <w:gridSpan w:val="4"/>
            <w:tcBorders>
              <w:top w:val="nil"/>
              <w:left w:val="nil"/>
              <w:bottom w:val="thinThickThinSmallGap" w:sz="12" w:space="0" w:color="auto"/>
              <w:right w:val="nil"/>
            </w:tcBorders>
            <w:shd w:val="clear" w:color="auto" w:fill="FFFFFF" w:themeFill="background1"/>
            <w:vAlign w:val="center"/>
          </w:tcPr>
          <w:p w:rsidR="00854BC7" w:rsidRPr="00854BC7" w:rsidRDefault="00624CB8" w:rsidP="00854BC7">
            <w:pPr>
              <w:jc w:val="center"/>
              <w:rPr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BB2C44B" wp14:editId="3BA68409">
                  <wp:extent cx="6120130" cy="1021080"/>
                  <wp:effectExtent l="0" t="0" r="0" b="7620"/>
                  <wp:docPr id="3" name="Immagine 0" descr="Intestazione senza qualità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0" descr="Intestazione senza qualità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54BC7" w:rsidRPr="001B1FCD" w:rsidTr="002C0B8B">
        <w:trPr>
          <w:trHeight w:val="1335"/>
          <w:jc w:val="center"/>
        </w:trPr>
        <w:tc>
          <w:tcPr>
            <w:tcW w:w="10176" w:type="dxa"/>
            <w:gridSpan w:val="4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shd w:val="clear" w:color="auto" w:fill="E7E6E6" w:themeFill="background2"/>
          </w:tcPr>
          <w:p w:rsidR="00C471E8" w:rsidRPr="001B1FCD" w:rsidRDefault="00854BC7" w:rsidP="00052989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1B1FCD">
              <w:rPr>
                <w:rFonts w:ascii="Garamond" w:hAnsi="Garamond"/>
                <w:b/>
                <w:sz w:val="20"/>
                <w:szCs w:val="20"/>
              </w:rPr>
              <w:t xml:space="preserve">RUBRICA  </w:t>
            </w:r>
            <w:r w:rsidR="00E92ED7" w:rsidRPr="001B1FCD">
              <w:rPr>
                <w:rFonts w:ascii="Garamond" w:hAnsi="Garamond"/>
                <w:b/>
                <w:sz w:val="20"/>
                <w:szCs w:val="20"/>
              </w:rPr>
              <w:t>DI</w:t>
            </w:r>
            <w:proofErr w:type="gramEnd"/>
            <w:r w:rsidR="00E92ED7" w:rsidRPr="001B1FCD">
              <w:rPr>
                <w:rFonts w:ascii="Garamond" w:hAnsi="Garamond"/>
                <w:b/>
                <w:sz w:val="20"/>
                <w:szCs w:val="20"/>
              </w:rPr>
              <w:t xml:space="preserve"> VALUTAZIONE </w:t>
            </w:r>
            <w:r w:rsidR="002C0B8B">
              <w:rPr>
                <w:rFonts w:ascii="Garamond" w:hAnsi="Garamond"/>
                <w:b/>
                <w:sz w:val="20"/>
                <w:szCs w:val="20"/>
              </w:rPr>
              <w:t xml:space="preserve">BIENNIO </w:t>
            </w:r>
            <w:r w:rsidRPr="001B1FCD">
              <w:rPr>
                <w:rFonts w:ascii="Garamond" w:hAnsi="Garamond"/>
                <w:b/>
                <w:sz w:val="20"/>
                <w:szCs w:val="20"/>
              </w:rPr>
              <w:t xml:space="preserve">DELL’UDA </w:t>
            </w:r>
            <w:r w:rsidR="00E92ED7" w:rsidRPr="001B1FC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1B1FCD">
              <w:rPr>
                <w:rFonts w:ascii="Garamond" w:hAnsi="Garamond"/>
                <w:b/>
                <w:sz w:val="20"/>
                <w:szCs w:val="20"/>
              </w:rPr>
              <w:t>N.____</w:t>
            </w:r>
          </w:p>
          <w:p w:rsidR="00854BC7" w:rsidRPr="001B1FCD" w:rsidRDefault="00C471E8" w:rsidP="00052989">
            <w:pPr>
              <w:spacing w:line="36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proofErr w:type="gramStart"/>
            <w:r w:rsidRPr="001B1FCD">
              <w:rPr>
                <w:rFonts w:ascii="Garamond" w:hAnsi="Garamond"/>
                <w:b/>
                <w:sz w:val="20"/>
                <w:szCs w:val="20"/>
              </w:rPr>
              <w:t>TITOLO :</w:t>
            </w:r>
            <w:proofErr w:type="gramEnd"/>
            <w:r w:rsidRPr="001B1FC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854BC7" w:rsidRPr="001B1FCD">
              <w:rPr>
                <w:rFonts w:ascii="Garamond" w:hAnsi="Garamond"/>
                <w:b/>
                <w:sz w:val="20"/>
                <w:szCs w:val="20"/>
              </w:rPr>
              <w:t>_______________</w:t>
            </w:r>
            <w:r w:rsidR="00E92ED7" w:rsidRPr="001B1FCD">
              <w:rPr>
                <w:rFonts w:ascii="Garamond" w:hAnsi="Garamond"/>
                <w:b/>
                <w:sz w:val="20"/>
                <w:szCs w:val="20"/>
              </w:rPr>
              <w:t>____________________</w:t>
            </w:r>
            <w:r w:rsidR="00854BC7" w:rsidRPr="001B1FCD">
              <w:rPr>
                <w:rFonts w:ascii="Garamond" w:hAnsi="Garamond"/>
                <w:b/>
                <w:sz w:val="20"/>
                <w:szCs w:val="20"/>
              </w:rPr>
              <w:t>_______________________________</w:t>
            </w:r>
          </w:p>
          <w:p w:rsidR="00854BC7" w:rsidRPr="001B1FCD" w:rsidRDefault="00854BC7" w:rsidP="001B1FCD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  <w:p w:rsidR="00854BC7" w:rsidRPr="001B1FCD" w:rsidRDefault="00854BC7" w:rsidP="0005298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1B1FCD">
              <w:rPr>
                <w:rFonts w:ascii="Garamond" w:hAnsi="Garamond"/>
                <w:b/>
                <w:sz w:val="20"/>
                <w:szCs w:val="20"/>
              </w:rPr>
              <w:t>ALUNN__ ___</w:t>
            </w:r>
            <w:r w:rsidR="00E92ED7" w:rsidRPr="001B1FCD">
              <w:rPr>
                <w:rFonts w:ascii="Garamond" w:hAnsi="Garamond"/>
                <w:b/>
                <w:sz w:val="20"/>
                <w:szCs w:val="20"/>
              </w:rPr>
              <w:t xml:space="preserve">______________________________               CLASSE ____      </w:t>
            </w:r>
            <w:r w:rsidRPr="001B1FC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="00E92ED7" w:rsidRPr="001B1FCD">
              <w:rPr>
                <w:rFonts w:ascii="Garamond" w:hAnsi="Garamond"/>
                <w:b/>
                <w:sz w:val="20"/>
                <w:szCs w:val="20"/>
              </w:rPr>
              <w:t xml:space="preserve">       </w:t>
            </w:r>
            <w:r w:rsidRPr="001B1FCD">
              <w:rPr>
                <w:rFonts w:ascii="Garamond" w:hAnsi="Garamond"/>
                <w:b/>
                <w:sz w:val="20"/>
                <w:szCs w:val="20"/>
              </w:rPr>
              <w:t xml:space="preserve">A.S.2019/20 </w:t>
            </w:r>
            <w:r w:rsidR="00E92ED7" w:rsidRPr="001B1FCD">
              <w:rPr>
                <w:rFonts w:ascii="Garamond" w:hAnsi="Garamond"/>
                <w:b/>
                <w:sz w:val="20"/>
                <w:szCs w:val="20"/>
              </w:rPr>
              <w:t xml:space="preserve"> </w:t>
            </w:r>
            <w:r w:rsidRPr="001B1FCD">
              <w:rPr>
                <w:rFonts w:ascii="Garamond" w:hAnsi="Garamond"/>
                <w:b/>
                <w:sz w:val="20"/>
                <w:szCs w:val="20"/>
              </w:rPr>
              <w:t xml:space="preserve">  DATA: __/__/_____</w:t>
            </w:r>
          </w:p>
        </w:tc>
      </w:tr>
      <w:tr w:rsidR="00965081" w:rsidRPr="00BD000E" w:rsidTr="00BD000E">
        <w:trPr>
          <w:trHeight w:val="335"/>
          <w:jc w:val="center"/>
        </w:trPr>
        <w:tc>
          <w:tcPr>
            <w:tcW w:w="1545" w:type="dxa"/>
            <w:tcBorders>
              <w:top w:val="thinThickThinSmallGap" w:sz="12" w:space="0" w:color="auto"/>
            </w:tcBorders>
            <w:shd w:val="clear" w:color="auto" w:fill="E7E6E6" w:themeFill="background2"/>
            <w:vAlign w:val="center"/>
          </w:tcPr>
          <w:p w:rsidR="00965081" w:rsidRPr="00BD000E" w:rsidRDefault="00965081" w:rsidP="0005298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D000E">
              <w:rPr>
                <w:rFonts w:ascii="Garamond" w:hAnsi="Garamond"/>
                <w:b/>
                <w:sz w:val="20"/>
                <w:szCs w:val="20"/>
              </w:rPr>
              <w:t>INDICATORI</w:t>
            </w:r>
          </w:p>
        </w:tc>
        <w:tc>
          <w:tcPr>
            <w:tcW w:w="2283" w:type="dxa"/>
            <w:tcBorders>
              <w:top w:val="thinThickThinSmallGap" w:sz="12" w:space="0" w:color="auto"/>
            </w:tcBorders>
            <w:shd w:val="clear" w:color="auto" w:fill="E7E6E6" w:themeFill="background2"/>
            <w:vAlign w:val="center"/>
          </w:tcPr>
          <w:p w:rsidR="00965081" w:rsidRPr="00BD000E" w:rsidRDefault="00965081" w:rsidP="0005298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D000E">
              <w:rPr>
                <w:rFonts w:ascii="Garamond" w:hAnsi="Garamond"/>
                <w:b/>
                <w:sz w:val="20"/>
                <w:szCs w:val="20"/>
              </w:rPr>
              <w:t>DESCRITTORE</w:t>
            </w:r>
          </w:p>
        </w:tc>
        <w:tc>
          <w:tcPr>
            <w:tcW w:w="6348" w:type="dxa"/>
            <w:gridSpan w:val="2"/>
            <w:tcBorders>
              <w:top w:val="thinThickThinSmallGap" w:sz="12" w:space="0" w:color="auto"/>
            </w:tcBorders>
            <w:shd w:val="clear" w:color="auto" w:fill="E7E6E6" w:themeFill="background2"/>
            <w:vAlign w:val="center"/>
          </w:tcPr>
          <w:p w:rsidR="00965081" w:rsidRPr="00BD000E" w:rsidRDefault="00965081" w:rsidP="00052989">
            <w:pPr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BD000E">
              <w:rPr>
                <w:rFonts w:ascii="Garamond" w:hAnsi="Garamond"/>
                <w:b/>
                <w:sz w:val="20"/>
                <w:szCs w:val="20"/>
              </w:rPr>
              <w:t>DESCRIZIONE LIVELLI</w:t>
            </w:r>
          </w:p>
        </w:tc>
      </w:tr>
      <w:tr w:rsidR="00965081" w:rsidRPr="001B1FCD" w:rsidTr="00212F2E">
        <w:trPr>
          <w:trHeight w:val="481"/>
          <w:jc w:val="center"/>
        </w:trPr>
        <w:tc>
          <w:tcPr>
            <w:tcW w:w="1545" w:type="dxa"/>
            <w:vMerge w:val="restart"/>
            <w:vAlign w:val="center"/>
          </w:tcPr>
          <w:p w:rsidR="00965081" w:rsidRPr="00052989" w:rsidRDefault="00965081" w:rsidP="00E92ED7">
            <w:pPr>
              <w:pStyle w:val="Nessunaspaziatura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52989">
              <w:rPr>
                <w:rFonts w:ascii="Garamond" w:hAnsi="Garamond"/>
                <w:b/>
                <w:sz w:val="16"/>
                <w:szCs w:val="16"/>
              </w:rPr>
              <w:t>COMPRENDERE</w:t>
            </w:r>
          </w:p>
          <w:p w:rsidR="00965081" w:rsidRPr="00052989" w:rsidRDefault="00965081" w:rsidP="00E92ED7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283" w:type="dxa"/>
            <w:vMerge w:val="restart"/>
            <w:vAlign w:val="center"/>
          </w:tcPr>
          <w:p w:rsidR="00BD000E" w:rsidRDefault="00965081" w:rsidP="005F5C6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A1A7A">
              <w:rPr>
                <w:rFonts w:ascii="Garamond" w:hAnsi="Garamond"/>
                <w:sz w:val="20"/>
                <w:szCs w:val="20"/>
              </w:rPr>
              <w:t xml:space="preserve">Comprendere il testo nel suo senso complessivo e nei suoi snodi tematici </w:t>
            </w:r>
          </w:p>
          <w:p w:rsidR="00965081" w:rsidRPr="004A1A7A" w:rsidRDefault="00965081" w:rsidP="005F5C6F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4A1A7A">
              <w:rPr>
                <w:rFonts w:ascii="Garamond" w:hAnsi="Garamond"/>
                <w:sz w:val="20"/>
                <w:szCs w:val="20"/>
              </w:rPr>
              <w:t>e stilistici</w:t>
            </w:r>
          </w:p>
        </w:tc>
        <w:tc>
          <w:tcPr>
            <w:tcW w:w="5907" w:type="dxa"/>
            <w:vAlign w:val="center"/>
          </w:tcPr>
          <w:p w:rsidR="00965081" w:rsidRPr="001B1FCD" w:rsidRDefault="00965081" w:rsidP="00767E40">
            <w:pPr>
              <w:pStyle w:val="Nessunaspaziatura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Non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comprende</w:t>
            </w:r>
            <w:proofErr w:type="spellEnd"/>
            <w:proofErr w:type="gram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richieste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o le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recepisce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maniera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inesatta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parziale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441" w:type="dxa"/>
            <w:vAlign w:val="center"/>
          </w:tcPr>
          <w:p w:rsidR="00965081" w:rsidRPr="00965081" w:rsidRDefault="00965081" w:rsidP="009650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5081">
              <w:rPr>
                <w:rFonts w:ascii="Garamond" w:hAnsi="Garamond"/>
                <w:sz w:val="20"/>
                <w:szCs w:val="20"/>
              </w:rPr>
              <w:t>L1</w:t>
            </w:r>
          </w:p>
        </w:tc>
      </w:tr>
      <w:tr w:rsidR="00965081" w:rsidRPr="001B1FCD" w:rsidTr="00212F2E">
        <w:trPr>
          <w:trHeight w:val="546"/>
          <w:jc w:val="center"/>
        </w:trPr>
        <w:tc>
          <w:tcPr>
            <w:tcW w:w="1545" w:type="dxa"/>
            <w:vMerge/>
            <w:vAlign w:val="center"/>
          </w:tcPr>
          <w:p w:rsidR="00965081" w:rsidRPr="00052989" w:rsidRDefault="00965081" w:rsidP="00E92ED7">
            <w:pPr>
              <w:pStyle w:val="Nessunaspaziatura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83" w:type="dxa"/>
            <w:vMerge/>
            <w:vAlign w:val="center"/>
          </w:tcPr>
          <w:p w:rsidR="00965081" w:rsidRPr="001B1FCD" w:rsidRDefault="00965081" w:rsidP="00767E4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07" w:type="dxa"/>
            <w:vAlign w:val="center"/>
          </w:tcPr>
          <w:p w:rsidR="00965081" w:rsidRPr="001B1FCD" w:rsidRDefault="00965081" w:rsidP="00767E40">
            <w:pPr>
              <w:pStyle w:val="Nessunaspaziatura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Analizza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interpreta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le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richieste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maniera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parziale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riuscendo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a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selezionare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solo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alcuni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concetti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chiave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441" w:type="dxa"/>
            <w:vAlign w:val="center"/>
          </w:tcPr>
          <w:p w:rsidR="00965081" w:rsidRPr="00965081" w:rsidRDefault="00965081" w:rsidP="009650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5081">
              <w:rPr>
                <w:rFonts w:ascii="Garamond" w:hAnsi="Garamond"/>
                <w:sz w:val="20"/>
                <w:szCs w:val="20"/>
              </w:rPr>
              <w:t>L2</w:t>
            </w:r>
          </w:p>
        </w:tc>
      </w:tr>
      <w:tr w:rsidR="00965081" w:rsidRPr="001B1FCD" w:rsidTr="00212F2E">
        <w:trPr>
          <w:trHeight w:val="668"/>
          <w:jc w:val="center"/>
        </w:trPr>
        <w:tc>
          <w:tcPr>
            <w:tcW w:w="1545" w:type="dxa"/>
            <w:vMerge/>
            <w:vAlign w:val="center"/>
          </w:tcPr>
          <w:p w:rsidR="00965081" w:rsidRPr="00052989" w:rsidRDefault="00965081" w:rsidP="00E92ED7">
            <w:pPr>
              <w:pStyle w:val="Nessunaspaziatura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83" w:type="dxa"/>
            <w:vMerge/>
            <w:vAlign w:val="center"/>
          </w:tcPr>
          <w:p w:rsidR="00965081" w:rsidRPr="001B1FCD" w:rsidRDefault="00965081" w:rsidP="00767E4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07" w:type="dxa"/>
            <w:vAlign w:val="center"/>
          </w:tcPr>
          <w:p w:rsidR="00965081" w:rsidRPr="001B1FCD" w:rsidRDefault="00965081" w:rsidP="00767E40">
            <w:pPr>
              <w:widowControl w:val="0"/>
              <w:autoSpaceDE w:val="0"/>
              <w:autoSpaceDN w:val="0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Analizza</w:t>
            </w:r>
            <w:proofErr w:type="spellEnd"/>
            <w:r w:rsidRPr="001B1FCD">
              <w:rPr>
                <w:rFonts w:ascii="Garamond" w:eastAsia="Calibri" w:hAnsi="Garamond" w:cs="Calibri"/>
                <w:spacing w:val="-22"/>
                <w:sz w:val="20"/>
                <w:szCs w:val="20"/>
                <w:lang w:val="en-US"/>
              </w:rPr>
              <w:t xml:space="preserve"> </w:t>
            </w:r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in</w:t>
            </w:r>
            <w:r w:rsidRPr="001B1FCD">
              <w:rPr>
                <w:rFonts w:ascii="Garamond" w:eastAsia="Calibri" w:hAnsi="Garamond" w:cs="Calibri"/>
                <w:spacing w:val="-2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modo</w:t>
            </w:r>
            <w:proofErr w:type="spellEnd"/>
            <w:r w:rsidRPr="001B1FCD">
              <w:rPr>
                <w:rFonts w:ascii="Garamond" w:eastAsia="Calibri" w:hAnsi="Garamond" w:cs="Calibri"/>
                <w:w w:val="10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soddisfacente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il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lavoro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proposto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cogliendo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interpretando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correttamente</w:t>
            </w:r>
            <w:proofErr w:type="spellEnd"/>
            <w:r w:rsidRPr="001B1FCD">
              <w:rPr>
                <w:rFonts w:ascii="Garamond" w:eastAsia="Calibri" w:hAnsi="Garamond" w:cs="Calibri"/>
                <w:spacing w:val="27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concetti</w:t>
            </w:r>
            <w:proofErr w:type="spellEnd"/>
            <w:r w:rsidRPr="001B1FCD">
              <w:rPr>
                <w:rFonts w:ascii="Garamond" w:eastAsia="Calibri" w:hAnsi="Garamond" w:cs="Calibri"/>
                <w:spacing w:val="15"/>
                <w:sz w:val="20"/>
                <w:szCs w:val="20"/>
                <w:lang w:val="en-US"/>
              </w:rPr>
              <w:t xml:space="preserve"> </w:t>
            </w:r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chiave</w:t>
            </w:r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441" w:type="dxa"/>
            <w:vAlign w:val="center"/>
          </w:tcPr>
          <w:p w:rsidR="00965081" w:rsidRPr="00965081" w:rsidRDefault="00965081" w:rsidP="009650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5081">
              <w:rPr>
                <w:rFonts w:ascii="Garamond" w:hAnsi="Garamond"/>
                <w:sz w:val="20"/>
                <w:szCs w:val="20"/>
              </w:rPr>
              <w:t>L3</w:t>
            </w:r>
          </w:p>
        </w:tc>
      </w:tr>
      <w:tr w:rsidR="00965081" w:rsidRPr="001B1FCD" w:rsidTr="00212F2E">
        <w:trPr>
          <w:trHeight w:val="820"/>
          <w:jc w:val="center"/>
        </w:trPr>
        <w:tc>
          <w:tcPr>
            <w:tcW w:w="1545" w:type="dxa"/>
            <w:vMerge/>
            <w:vAlign w:val="center"/>
          </w:tcPr>
          <w:p w:rsidR="00965081" w:rsidRPr="00052989" w:rsidRDefault="00965081" w:rsidP="00E92ED7">
            <w:pPr>
              <w:pStyle w:val="Nessunaspaziatura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83" w:type="dxa"/>
            <w:vMerge/>
            <w:vAlign w:val="center"/>
          </w:tcPr>
          <w:p w:rsidR="00965081" w:rsidRPr="001B1FCD" w:rsidRDefault="00965081" w:rsidP="00767E4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07" w:type="dxa"/>
            <w:vAlign w:val="center"/>
          </w:tcPr>
          <w:p w:rsidR="00965081" w:rsidRPr="001B1FCD" w:rsidRDefault="00965081" w:rsidP="00767E40">
            <w:pPr>
              <w:pStyle w:val="Nessunaspaziatura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Analizza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ed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interpreta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modo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eccellente</w:t>
            </w:r>
            <w:proofErr w:type="spellEnd"/>
            <w:r w:rsidR="00320F0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,</w:t>
            </w:r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il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lavoro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proposto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trasferendo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sap</w:t>
            </w:r>
            <w:r w:rsidR="00DB4682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eri e </w:t>
            </w:r>
            <w:proofErr w:type="spellStart"/>
            <w:r w:rsidR="00DB4682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saper</w:t>
            </w:r>
            <w:proofErr w:type="spellEnd"/>
            <w:r w:rsidR="00DB4682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fare con </w:t>
            </w:r>
            <w:proofErr w:type="spellStart"/>
            <w:r w:rsidR="00DB4682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pertinenza</w:t>
            </w:r>
            <w:proofErr w:type="spellEnd"/>
            <w:r w:rsidR="00DB4682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gli</w:t>
            </w:r>
            <w:proofErr w:type="spellEnd"/>
            <w:r w:rsidRPr="001B1FCD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color w:val="000000"/>
                <w:kern w:val="28"/>
                <w:sz w:val="20"/>
                <w:szCs w:val="20"/>
                <w:lang w:val="en-US" w:eastAsia="it-IT" w:bidi="te-IN"/>
              </w:rPr>
              <w:t>snodi</w:t>
            </w:r>
            <w:proofErr w:type="spellEnd"/>
            <w:r w:rsidRPr="001B1FCD">
              <w:rPr>
                <w:rFonts w:ascii="Garamond" w:eastAsia="Calibri" w:hAnsi="Garamond" w:cs="Calibri"/>
                <w:color w:val="000000"/>
                <w:kern w:val="28"/>
                <w:sz w:val="20"/>
                <w:szCs w:val="20"/>
                <w:lang w:val="en-US" w:eastAsia="it-IT" w:bidi="te-IN"/>
              </w:rPr>
              <w:t xml:space="preserve"> </w:t>
            </w:r>
            <w:proofErr w:type="spellStart"/>
            <w:r w:rsidRPr="001B1FCD">
              <w:rPr>
                <w:rFonts w:ascii="Garamond" w:eastAsia="Calibri" w:hAnsi="Garamond" w:cs="Calibri"/>
                <w:color w:val="000000"/>
                <w:kern w:val="28"/>
                <w:sz w:val="20"/>
                <w:szCs w:val="20"/>
                <w:lang w:val="en-US" w:eastAsia="it-IT" w:bidi="te-IN"/>
              </w:rPr>
              <w:t>tematici</w:t>
            </w:r>
            <w:proofErr w:type="spellEnd"/>
            <w:r w:rsidRPr="001B1FCD">
              <w:rPr>
                <w:rFonts w:ascii="Garamond" w:eastAsia="Calibri" w:hAnsi="Garamond" w:cs="Calibri"/>
                <w:color w:val="000000"/>
                <w:kern w:val="28"/>
                <w:sz w:val="20"/>
                <w:szCs w:val="20"/>
                <w:lang w:val="en-US" w:eastAsia="it-IT" w:bidi="te-IN"/>
              </w:rPr>
              <w:t xml:space="preserve"> e </w:t>
            </w:r>
            <w:proofErr w:type="spellStart"/>
            <w:r w:rsidRPr="001B1FCD">
              <w:rPr>
                <w:rFonts w:ascii="Garamond" w:eastAsia="Calibri" w:hAnsi="Garamond" w:cs="Calibri"/>
                <w:color w:val="000000"/>
                <w:kern w:val="28"/>
                <w:sz w:val="20"/>
                <w:szCs w:val="20"/>
                <w:lang w:val="en-US" w:eastAsia="it-IT" w:bidi="te-IN"/>
              </w:rPr>
              <w:t>stilistici</w:t>
            </w:r>
            <w:proofErr w:type="spellEnd"/>
            <w:r w:rsidRPr="001B1FCD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.</w:t>
            </w:r>
          </w:p>
        </w:tc>
        <w:tc>
          <w:tcPr>
            <w:tcW w:w="441" w:type="dxa"/>
            <w:vAlign w:val="center"/>
          </w:tcPr>
          <w:p w:rsidR="00965081" w:rsidRPr="00965081" w:rsidRDefault="00965081" w:rsidP="009650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5081">
              <w:rPr>
                <w:rFonts w:ascii="Garamond" w:hAnsi="Garamond"/>
                <w:sz w:val="20"/>
                <w:szCs w:val="20"/>
              </w:rPr>
              <w:t>L4</w:t>
            </w:r>
          </w:p>
        </w:tc>
      </w:tr>
      <w:tr w:rsidR="00212F2E" w:rsidRPr="00212F2E" w:rsidTr="00212F2E">
        <w:trPr>
          <w:trHeight w:val="33"/>
          <w:jc w:val="center"/>
        </w:trPr>
        <w:tc>
          <w:tcPr>
            <w:tcW w:w="10176" w:type="dxa"/>
            <w:gridSpan w:val="4"/>
            <w:shd w:val="clear" w:color="auto" w:fill="000000" w:themeFill="text1"/>
            <w:vAlign w:val="center"/>
          </w:tcPr>
          <w:p w:rsidR="00212F2E" w:rsidRPr="00212F2E" w:rsidRDefault="00212F2E" w:rsidP="00965081">
            <w:pPr>
              <w:jc w:val="center"/>
              <w:rPr>
                <w:rFonts w:ascii="Garamond" w:hAnsi="Garamond"/>
                <w:sz w:val="2"/>
                <w:szCs w:val="2"/>
              </w:rPr>
            </w:pPr>
          </w:p>
        </w:tc>
      </w:tr>
      <w:tr w:rsidR="00965081" w:rsidRPr="001B1FCD" w:rsidTr="00212F2E">
        <w:trPr>
          <w:trHeight w:val="534"/>
          <w:jc w:val="center"/>
        </w:trPr>
        <w:tc>
          <w:tcPr>
            <w:tcW w:w="1545" w:type="dxa"/>
            <w:vMerge w:val="restart"/>
            <w:vAlign w:val="center"/>
          </w:tcPr>
          <w:p w:rsidR="00965081" w:rsidRPr="00052989" w:rsidRDefault="00965081" w:rsidP="00E92ED7">
            <w:pPr>
              <w:pStyle w:val="Nessunaspaziatura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52989">
              <w:rPr>
                <w:rFonts w:ascii="Garamond" w:hAnsi="Garamond"/>
                <w:b/>
                <w:sz w:val="16"/>
                <w:szCs w:val="16"/>
              </w:rPr>
              <w:t>RICERCA E GESTIONE DELLE INFORMAZIONI</w:t>
            </w:r>
          </w:p>
          <w:p w:rsidR="00965081" w:rsidRPr="00052989" w:rsidRDefault="00965081" w:rsidP="00E92ED7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283" w:type="dxa"/>
            <w:vMerge w:val="restart"/>
            <w:vAlign w:val="center"/>
          </w:tcPr>
          <w:p w:rsidR="00965081" w:rsidRPr="001B1FCD" w:rsidRDefault="00965081" w:rsidP="00767E40">
            <w:pPr>
              <w:ind w:left="-108"/>
              <w:jc w:val="center"/>
              <w:rPr>
                <w:rFonts w:ascii="Garamond" w:hAnsi="Garamond"/>
                <w:sz w:val="20"/>
                <w:szCs w:val="20"/>
              </w:rPr>
            </w:pPr>
            <w:r w:rsidRPr="001B1FCD">
              <w:rPr>
                <w:rFonts w:ascii="Garamond" w:hAnsi="Garamond"/>
                <w:sz w:val="20"/>
                <w:szCs w:val="20"/>
              </w:rPr>
              <w:t xml:space="preserve">Ricercare, </w:t>
            </w:r>
            <w:r>
              <w:rPr>
                <w:rFonts w:ascii="Garamond" w:hAnsi="Garamond"/>
                <w:sz w:val="20"/>
                <w:szCs w:val="20"/>
              </w:rPr>
              <w:t>r</w:t>
            </w:r>
            <w:r w:rsidRPr="001B1FCD">
              <w:rPr>
                <w:rFonts w:ascii="Garamond" w:hAnsi="Garamond"/>
                <w:sz w:val="20"/>
                <w:szCs w:val="20"/>
              </w:rPr>
              <w:t>accogliere e organizzare le informazioni</w:t>
            </w:r>
          </w:p>
        </w:tc>
        <w:tc>
          <w:tcPr>
            <w:tcW w:w="5907" w:type="dxa"/>
            <w:vAlign w:val="center"/>
          </w:tcPr>
          <w:p w:rsidR="00965081" w:rsidRPr="002F5D90" w:rsidRDefault="005649E7" w:rsidP="00767E40">
            <w:pPr>
              <w:widowControl w:val="0"/>
              <w:autoSpaceDE w:val="0"/>
              <w:autoSpaceDN w:val="0"/>
              <w:jc w:val="both"/>
              <w:rPr>
                <w:rFonts w:ascii="Garamond" w:eastAsia="Calibri" w:hAnsi="Garamond" w:cs="Calibri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N</w:t>
            </w:r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on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ricerca</w:t>
            </w:r>
            <w:proofErr w:type="spellEnd"/>
            <w:proofErr w:type="gram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le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informazioni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oppure</w:t>
            </w:r>
            <w:proofErr w:type="spellEnd"/>
            <w:r w:rsidR="00965081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,</w:t>
            </w:r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opera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senza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alcun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metodo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441" w:type="dxa"/>
            <w:vAlign w:val="center"/>
          </w:tcPr>
          <w:p w:rsidR="00965081" w:rsidRPr="00965081" w:rsidRDefault="00965081" w:rsidP="009650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5081">
              <w:rPr>
                <w:rFonts w:ascii="Garamond" w:hAnsi="Garamond"/>
                <w:sz w:val="20"/>
                <w:szCs w:val="20"/>
              </w:rPr>
              <w:t>L1</w:t>
            </w:r>
          </w:p>
        </w:tc>
      </w:tr>
      <w:tr w:rsidR="00965081" w:rsidRPr="001B1FCD" w:rsidTr="00212F2E">
        <w:trPr>
          <w:trHeight w:val="542"/>
          <w:jc w:val="center"/>
        </w:trPr>
        <w:tc>
          <w:tcPr>
            <w:tcW w:w="1545" w:type="dxa"/>
            <w:vMerge/>
            <w:vAlign w:val="center"/>
          </w:tcPr>
          <w:p w:rsidR="00965081" w:rsidRPr="00052989" w:rsidRDefault="00965081" w:rsidP="00E92ED7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283" w:type="dxa"/>
            <w:vMerge/>
            <w:vAlign w:val="center"/>
          </w:tcPr>
          <w:p w:rsidR="00965081" w:rsidRPr="001B1FCD" w:rsidRDefault="00965081" w:rsidP="00767E4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07" w:type="dxa"/>
            <w:vAlign w:val="center"/>
          </w:tcPr>
          <w:p w:rsidR="00965081" w:rsidRPr="001B1FCD" w:rsidRDefault="005649E7" w:rsidP="00767E40">
            <w:pPr>
              <w:widowControl w:val="0"/>
              <w:autoSpaceDE w:val="0"/>
              <w:autoSpaceDN w:val="0"/>
              <w:jc w:val="both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Non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ricerca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le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informazioni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essenziali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raccogliendole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organizzandole</w:t>
            </w:r>
            <w:proofErr w:type="spellEnd"/>
            <w:r w:rsidR="00965081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in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maniera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appena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adeguata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441" w:type="dxa"/>
            <w:vAlign w:val="center"/>
          </w:tcPr>
          <w:p w:rsidR="00965081" w:rsidRPr="00965081" w:rsidRDefault="00965081" w:rsidP="009650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5081">
              <w:rPr>
                <w:rFonts w:ascii="Garamond" w:hAnsi="Garamond"/>
                <w:sz w:val="20"/>
                <w:szCs w:val="20"/>
              </w:rPr>
              <w:t>L2</w:t>
            </w:r>
          </w:p>
        </w:tc>
      </w:tr>
      <w:tr w:rsidR="00965081" w:rsidRPr="001B1FCD" w:rsidTr="00212F2E">
        <w:trPr>
          <w:trHeight w:val="834"/>
          <w:jc w:val="center"/>
        </w:trPr>
        <w:tc>
          <w:tcPr>
            <w:tcW w:w="1545" w:type="dxa"/>
            <w:vMerge/>
            <w:vAlign w:val="center"/>
          </w:tcPr>
          <w:p w:rsidR="00965081" w:rsidRPr="00052989" w:rsidRDefault="00965081" w:rsidP="00E92ED7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283" w:type="dxa"/>
            <w:vMerge/>
            <w:vAlign w:val="center"/>
          </w:tcPr>
          <w:p w:rsidR="00965081" w:rsidRPr="001B1FCD" w:rsidRDefault="00965081" w:rsidP="00767E4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07" w:type="dxa"/>
            <w:vAlign w:val="center"/>
          </w:tcPr>
          <w:p w:rsidR="00965081" w:rsidRPr="001B1FCD" w:rsidRDefault="005649E7" w:rsidP="00767E40">
            <w:pPr>
              <w:widowControl w:val="0"/>
              <w:autoSpaceDE w:val="0"/>
              <w:autoSpaceDN w:val="0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Ri</w:t>
            </w:r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cerca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raccoglie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organizza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le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informazioni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con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discreta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attenzione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al</w:t>
            </w:r>
            <w:r w:rsidR="00965081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metodo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. Le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ritrova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e le </w:t>
            </w:r>
            <w:proofErr w:type="spellStart"/>
            <w:r w:rsidR="004813F3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riutilizza</w:t>
            </w:r>
            <w:proofErr w:type="spellEnd"/>
            <w:r w:rsidR="004813F3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al </w:t>
            </w:r>
            <w:proofErr w:type="spellStart"/>
            <w:r w:rsidR="004813F3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momento</w:t>
            </w:r>
            <w:proofErr w:type="spellEnd"/>
            <w:r w:rsidR="004813F3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F2D72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opportuno</w:t>
            </w:r>
            <w:proofErr w:type="spellEnd"/>
            <w:r w:rsidR="00FF2D72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441" w:type="dxa"/>
            <w:vAlign w:val="center"/>
          </w:tcPr>
          <w:p w:rsidR="00965081" w:rsidRPr="00965081" w:rsidRDefault="00965081" w:rsidP="009650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5081">
              <w:rPr>
                <w:rFonts w:ascii="Garamond" w:hAnsi="Garamond"/>
                <w:sz w:val="20"/>
                <w:szCs w:val="20"/>
              </w:rPr>
              <w:t>L3</w:t>
            </w:r>
          </w:p>
        </w:tc>
      </w:tr>
      <w:tr w:rsidR="00965081" w:rsidRPr="001B1FCD" w:rsidTr="00212F2E">
        <w:trPr>
          <w:trHeight w:val="804"/>
          <w:jc w:val="center"/>
        </w:trPr>
        <w:tc>
          <w:tcPr>
            <w:tcW w:w="1545" w:type="dxa"/>
            <w:vMerge/>
            <w:vAlign w:val="center"/>
          </w:tcPr>
          <w:p w:rsidR="00965081" w:rsidRPr="00052989" w:rsidRDefault="00965081" w:rsidP="00E92ED7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283" w:type="dxa"/>
            <w:vMerge/>
            <w:vAlign w:val="center"/>
          </w:tcPr>
          <w:p w:rsidR="00965081" w:rsidRPr="001B1FCD" w:rsidRDefault="00965081" w:rsidP="00767E4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07" w:type="dxa"/>
            <w:vAlign w:val="center"/>
          </w:tcPr>
          <w:p w:rsidR="00965081" w:rsidRPr="001B1FCD" w:rsidRDefault="00697E49" w:rsidP="00767E40">
            <w:pPr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</w:t>
            </w:r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icerca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raccoglie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organizza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le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informazioni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con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metodo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sapendole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ritrovare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riutilizzare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al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momento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opportuno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e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riuscendo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ad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interpretarle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secondo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una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precisa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chiave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lettura</w:t>
            </w:r>
            <w:proofErr w:type="spellEnd"/>
            <w:r w:rsidR="00965081" w:rsidRPr="002F5D90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441" w:type="dxa"/>
            <w:vAlign w:val="center"/>
          </w:tcPr>
          <w:p w:rsidR="00965081" w:rsidRPr="00965081" w:rsidRDefault="00965081" w:rsidP="009650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5081">
              <w:rPr>
                <w:rFonts w:ascii="Garamond" w:hAnsi="Garamond"/>
                <w:sz w:val="20"/>
                <w:szCs w:val="20"/>
              </w:rPr>
              <w:t>L4</w:t>
            </w:r>
          </w:p>
        </w:tc>
      </w:tr>
      <w:tr w:rsidR="00212F2E" w:rsidRPr="001B1FCD" w:rsidTr="00212F2E">
        <w:trPr>
          <w:trHeight w:val="50"/>
          <w:jc w:val="center"/>
        </w:trPr>
        <w:tc>
          <w:tcPr>
            <w:tcW w:w="10176" w:type="dxa"/>
            <w:gridSpan w:val="4"/>
            <w:shd w:val="clear" w:color="auto" w:fill="000000" w:themeFill="text1"/>
            <w:vAlign w:val="center"/>
          </w:tcPr>
          <w:p w:rsidR="00212F2E" w:rsidRPr="00212F2E" w:rsidRDefault="00212F2E" w:rsidP="00965081">
            <w:pPr>
              <w:jc w:val="center"/>
              <w:rPr>
                <w:rFonts w:ascii="Garamond" w:hAnsi="Garamond"/>
                <w:sz w:val="2"/>
                <w:szCs w:val="2"/>
              </w:rPr>
            </w:pPr>
          </w:p>
        </w:tc>
      </w:tr>
      <w:tr w:rsidR="00965081" w:rsidRPr="001B1FCD" w:rsidTr="00212F2E">
        <w:trPr>
          <w:trHeight w:val="546"/>
          <w:jc w:val="center"/>
        </w:trPr>
        <w:tc>
          <w:tcPr>
            <w:tcW w:w="1545" w:type="dxa"/>
            <w:vMerge w:val="restart"/>
            <w:vAlign w:val="center"/>
          </w:tcPr>
          <w:p w:rsidR="00965081" w:rsidRDefault="00965081" w:rsidP="00E92ED7">
            <w:pPr>
              <w:pStyle w:val="Nessunaspaziatura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52989">
              <w:rPr>
                <w:rFonts w:ascii="Garamond" w:hAnsi="Garamond"/>
                <w:b/>
                <w:sz w:val="16"/>
                <w:szCs w:val="16"/>
              </w:rPr>
              <w:t xml:space="preserve">SVILUPPARE </w:t>
            </w:r>
          </w:p>
          <w:p w:rsidR="00965081" w:rsidRPr="00052989" w:rsidRDefault="00965081" w:rsidP="00E92ED7">
            <w:pPr>
              <w:pStyle w:val="Nessunaspaziatura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52989">
              <w:rPr>
                <w:rFonts w:ascii="Garamond" w:hAnsi="Garamond"/>
                <w:b/>
                <w:sz w:val="16"/>
                <w:szCs w:val="16"/>
              </w:rPr>
              <w:t>IL PROCESSO RISOLUTIVO</w:t>
            </w:r>
          </w:p>
          <w:p w:rsidR="00965081" w:rsidRPr="00052989" w:rsidRDefault="00965081" w:rsidP="00E92ED7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283" w:type="dxa"/>
            <w:vMerge w:val="restart"/>
            <w:vAlign w:val="center"/>
          </w:tcPr>
          <w:p w:rsidR="004A1A7A" w:rsidRDefault="00965081" w:rsidP="004A1A7A">
            <w:pPr>
              <w:widowControl w:val="0"/>
              <w:autoSpaceDE w:val="0"/>
              <w:autoSpaceDN w:val="0"/>
              <w:jc w:val="center"/>
              <w:rPr>
                <w:rFonts w:ascii="Garamond" w:eastAsia="Calibri" w:hAnsi="Garamond" w:cs="Calibri"/>
                <w:sz w:val="20"/>
                <w:szCs w:val="20"/>
                <w:lang w:val="en-US"/>
              </w:rPr>
            </w:pP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Capacità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</w:t>
            </w:r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cegliere</w:t>
            </w:r>
            <w:proofErr w:type="spellEnd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oppor</w:t>
            </w:r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tune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strategie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sottostanti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lavoro</w:t>
            </w:r>
            <w:proofErr w:type="spellEnd"/>
            <w:r w:rsidR="00212F2E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svolto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.</w:t>
            </w:r>
            <w:r w:rsidR="004A1A7A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A1A7A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</w:t>
            </w:r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reatività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</w:p>
          <w:p w:rsidR="00965081" w:rsidRPr="001B1FCD" w:rsidRDefault="0081696C" w:rsidP="004A1A7A">
            <w:pPr>
              <w:widowControl w:val="0"/>
              <w:autoSpaceDE w:val="0"/>
              <w:autoSpaceDN w:val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gramStart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e/o</w:t>
            </w:r>
            <w:proofErr w:type="gramEnd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o</w:t>
            </w:r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riginalità</w:t>
            </w:r>
            <w:proofErr w:type="spellEnd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5907" w:type="dxa"/>
            <w:vAlign w:val="center"/>
          </w:tcPr>
          <w:p w:rsidR="00965081" w:rsidRPr="001B1FCD" w:rsidRDefault="00965081" w:rsidP="00DB4682">
            <w:pPr>
              <w:widowControl w:val="0"/>
              <w:autoSpaceDE w:val="0"/>
              <w:autoSpaceDN w:val="0"/>
              <w:jc w:val="both"/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Individua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in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modo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lacunoso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le</w:t>
            </w:r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strategie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sottostanti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lavoro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svolto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.</w:t>
            </w:r>
            <w:r w:rsidR="00DB4682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Manca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originalità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,</w:t>
            </w:r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creatività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ed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interpretazione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personale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441" w:type="dxa"/>
            <w:vAlign w:val="center"/>
          </w:tcPr>
          <w:p w:rsidR="00965081" w:rsidRPr="00965081" w:rsidRDefault="00965081" w:rsidP="009650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5081">
              <w:rPr>
                <w:rFonts w:ascii="Garamond" w:hAnsi="Garamond"/>
                <w:sz w:val="20"/>
                <w:szCs w:val="20"/>
              </w:rPr>
              <w:t>L1</w:t>
            </w:r>
          </w:p>
        </w:tc>
      </w:tr>
      <w:tr w:rsidR="00965081" w:rsidRPr="001B1FCD" w:rsidTr="00212F2E">
        <w:trPr>
          <w:trHeight w:val="810"/>
          <w:jc w:val="center"/>
        </w:trPr>
        <w:tc>
          <w:tcPr>
            <w:tcW w:w="1545" w:type="dxa"/>
            <w:vMerge/>
            <w:vAlign w:val="center"/>
          </w:tcPr>
          <w:p w:rsidR="00965081" w:rsidRPr="00052989" w:rsidRDefault="00965081" w:rsidP="00E92ED7">
            <w:pPr>
              <w:pStyle w:val="Nessunaspaziatura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83" w:type="dxa"/>
            <w:vMerge/>
            <w:vAlign w:val="center"/>
          </w:tcPr>
          <w:p w:rsidR="00965081" w:rsidRPr="001B1FCD" w:rsidRDefault="00965081" w:rsidP="00767E4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07" w:type="dxa"/>
            <w:vAlign w:val="center"/>
          </w:tcPr>
          <w:p w:rsidR="00965081" w:rsidRPr="000412DC" w:rsidRDefault="00965081" w:rsidP="00767E40">
            <w:pPr>
              <w:widowControl w:val="0"/>
              <w:autoSpaceDE w:val="0"/>
              <w:autoSpaceDN w:val="0"/>
              <w:jc w:val="both"/>
              <w:rPr>
                <w:rFonts w:ascii="Garamond" w:eastAsia="Calibri" w:hAnsi="Garamond" w:cs="Calibri"/>
                <w:sz w:val="20"/>
                <w:szCs w:val="20"/>
                <w:lang w:val="en-US"/>
              </w:rPr>
            </w:pPr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E’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dotato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un’accettabile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capacità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scegliere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le </w:t>
            </w:r>
            <w:proofErr w:type="spellStart"/>
            <w:proofErr w:type="gram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strategie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che</w:t>
            </w:r>
            <w:proofErr w:type="spellEnd"/>
            <w:proofErr w:type="gram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sottostanno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lavoro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svolto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. Il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prodotto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mostra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sufficiente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originalità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,</w:t>
            </w:r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e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creatività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,</w:t>
            </w:r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fornendo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interpretazioni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personali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esigue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441" w:type="dxa"/>
            <w:vAlign w:val="center"/>
          </w:tcPr>
          <w:p w:rsidR="00965081" w:rsidRPr="00965081" w:rsidRDefault="00965081" w:rsidP="009650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5081">
              <w:rPr>
                <w:rFonts w:ascii="Garamond" w:hAnsi="Garamond"/>
                <w:sz w:val="20"/>
                <w:szCs w:val="20"/>
              </w:rPr>
              <w:t>L2</w:t>
            </w:r>
          </w:p>
        </w:tc>
      </w:tr>
      <w:tr w:rsidR="00965081" w:rsidRPr="001B1FCD" w:rsidTr="00212F2E">
        <w:trPr>
          <w:trHeight w:val="822"/>
          <w:jc w:val="center"/>
        </w:trPr>
        <w:tc>
          <w:tcPr>
            <w:tcW w:w="1545" w:type="dxa"/>
            <w:vMerge/>
            <w:vAlign w:val="center"/>
          </w:tcPr>
          <w:p w:rsidR="00965081" w:rsidRPr="00052989" w:rsidRDefault="00965081" w:rsidP="00E92ED7">
            <w:pPr>
              <w:pStyle w:val="Nessunaspaziatura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83" w:type="dxa"/>
            <w:vMerge/>
            <w:vAlign w:val="center"/>
          </w:tcPr>
          <w:p w:rsidR="00965081" w:rsidRPr="001B1FCD" w:rsidRDefault="00965081" w:rsidP="00767E4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07" w:type="dxa"/>
            <w:vAlign w:val="center"/>
          </w:tcPr>
          <w:p w:rsidR="00965081" w:rsidRPr="000412DC" w:rsidRDefault="00965081" w:rsidP="00DB4682">
            <w:pPr>
              <w:jc w:val="both"/>
              <w:rPr>
                <w:rFonts w:ascii="Garamond" w:eastAsia="Calibri" w:hAnsi="Garamond" w:cs="Calibri"/>
                <w:sz w:val="20"/>
                <w:szCs w:val="20"/>
                <w:lang w:val="en-US"/>
              </w:rPr>
            </w:pPr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E’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dotato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una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capacità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soddis</w:t>
            </w:r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facente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="00DB4682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scegliere</w:t>
            </w:r>
            <w:proofErr w:type="spellEnd"/>
            <w:r w:rsidR="00DB4682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le </w:t>
            </w:r>
            <w:proofErr w:type="spellStart"/>
            <w:r w:rsidR="00DB4682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strategie</w:t>
            </w:r>
            <w:proofErr w:type="spellEnd"/>
            <w:r w:rsidR="00DB4682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che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sottostanno</w:t>
            </w:r>
            <w:proofErr w:type="spellEnd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al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lavoro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svolto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. Il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prodo</w:t>
            </w:r>
            <w:r w:rsidR="003636CF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tto</w:t>
            </w:r>
            <w:proofErr w:type="spellEnd"/>
            <w:r w:rsidR="003636CF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36CF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mostra</w:t>
            </w:r>
            <w:proofErr w:type="spellEnd"/>
            <w:r w:rsidR="003636CF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36CF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discreta</w:t>
            </w:r>
            <w:proofErr w:type="spellEnd"/>
            <w:r w:rsidR="003636CF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3636CF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originalità</w:t>
            </w:r>
            <w:proofErr w:type="spellEnd"/>
            <w:r w:rsidR="003636CF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e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creatività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,</w:t>
            </w:r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fornendo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interpretazioni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personali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441" w:type="dxa"/>
            <w:vAlign w:val="center"/>
          </w:tcPr>
          <w:p w:rsidR="00965081" w:rsidRPr="00965081" w:rsidRDefault="00965081" w:rsidP="009650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5081">
              <w:rPr>
                <w:rFonts w:ascii="Garamond" w:hAnsi="Garamond"/>
                <w:sz w:val="20"/>
                <w:szCs w:val="20"/>
              </w:rPr>
              <w:t>L3</w:t>
            </w:r>
          </w:p>
        </w:tc>
      </w:tr>
      <w:tr w:rsidR="00965081" w:rsidRPr="001B1FCD" w:rsidTr="00212F2E">
        <w:trPr>
          <w:trHeight w:val="820"/>
          <w:jc w:val="center"/>
        </w:trPr>
        <w:tc>
          <w:tcPr>
            <w:tcW w:w="1545" w:type="dxa"/>
            <w:vMerge/>
            <w:vAlign w:val="center"/>
          </w:tcPr>
          <w:p w:rsidR="00965081" w:rsidRPr="00052989" w:rsidRDefault="00965081" w:rsidP="00E92ED7">
            <w:pPr>
              <w:pStyle w:val="Nessunaspaziatura"/>
              <w:jc w:val="center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2283" w:type="dxa"/>
            <w:vMerge/>
            <w:vAlign w:val="center"/>
          </w:tcPr>
          <w:p w:rsidR="00965081" w:rsidRPr="001B1FCD" w:rsidRDefault="00965081" w:rsidP="00767E40">
            <w:pPr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907" w:type="dxa"/>
            <w:vAlign w:val="center"/>
          </w:tcPr>
          <w:p w:rsidR="00965081" w:rsidRPr="001B1FCD" w:rsidRDefault="00965081" w:rsidP="00767E40">
            <w:pPr>
              <w:jc w:val="both"/>
              <w:rPr>
                <w:rFonts w:ascii="Garamond" w:hAnsi="Garamond"/>
                <w:sz w:val="20"/>
                <w:szCs w:val="20"/>
              </w:rPr>
            </w:pPr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E’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dotato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di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una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capacità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eccellente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di</w:t>
            </w:r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scegliere</w:t>
            </w:r>
            <w:proofErr w:type="spellEnd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strategie</w:t>
            </w:r>
            <w:proofErr w:type="spellEnd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che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sottostanno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al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lavoro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svolto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.</w:t>
            </w:r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Il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prodotto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mostra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originalità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creatività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fornendo</w:t>
            </w:r>
            <w:proofErr w:type="spellEnd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</w:t>
            </w:r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nterpretazioni</w:t>
            </w:r>
            <w:proofErr w:type="spellEnd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personali</w:t>
            </w:r>
            <w:proofErr w:type="spellEnd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valide</w:t>
            </w:r>
            <w:proofErr w:type="spellEnd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.</w:t>
            </w:r>
          </w:p>
        </w:tc>
        <w:tc>
          <w:tcPr>
            <w:tcW w:w="441" w:type="dxa"/>
            <w:vAlign w:val="center"/>
          </w:tcPr>
          <w:p w:rsidR="00965081" w:rsidRPr="00965081" w:rsidRDefault="00965081" w:rsidP="009650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5081">
              <w:rPr>
                <w:rFonts w:ascii="Garamond" w:hAnsi="Garamond"/>
                <w:sz w:val="20"/>
                <w:szCs w:val="20"/>
              </w:rPr>
              <w:t>L4</w:t>
            </w:r>
          </w:p>
        </w:tc>
      </w:tr>
      <w:tr w:rsidR="00212F2E" w:rsidRPr="001B1FCD" w:rsidTr="00212F2E">
        <w:trPr>
          <w:trHeight w:val="40"/>
          <w:jc w:val="center"/>
        </w:trPr>
        <w:tc>
          <w:tcPr>
            <w:tcW w:w="10176" w:type="dxa"/>
            <w:gridSpan w:val="4"/>
            <w:shd w:val="clear" w:color="auto" w:fill="000000" w:themeFill="text1"/>
            <w:vAlign w:val="center"/>
          </w:tcPr>
          <w:p w:rsidR="00212F2E" w:rsidRPr="00212F2E" w:rsidRDefault="00212F2E" w:rsidP="00965081">
            <w:pPr>
              <w:jc w:val="center"/>
              <w:rPr>
                <w:rFonts w:ascii="Garamond" w:hAnsi="Garamond"/>
                <w:sz w:val="2"/>
                <w:szCs w:val="2"/>
              </w:rPr>
            </w:pPr>
          </w:p>
        </w:tc>
      </w:tr>
      <w:tr w:rsidR="00965081" w:rsidRPr="001B1FCD" w:rsidTr="00212F2E">
        <w:trPr>
          <w:trHeight w:val="586"/>
          <w:jc w:val="center"/>
        </w:trPr>
        <w:tc>
          <w:tcPr>
            <w:tcW w:w="1545" w:type="dxa"/>
            <w:vMerge w:val="restart"/>
            <w:vAlign w:val="center"/>
          </w:tcPr>
          <w:p w:rsidR="00965081" w:rsidRPr="00052989" w:rsidRDefault="00965081" w:rsidP="00E92ED7">
            <w:pPr>
              <w:pStyle w:val="Nessunaspaziatura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52989">
              <w:rPr>
                <w:rFonts w:ascii="Garamond" w:hAnsi="Garamond"/>
                <w:b/>
                <w:sz w:val="16"/>
                <w:szCs w:val="16"/>
              </w:rPr>
              <w:t>ARGOMENTARE</w:t>
            </w:r>
          </w:p>
          <w:p w:rsidR="00965081" w:rsidRPr="00052989" w:rsidRDefault="00965081" w:rsidP="00E92ED7">
            <w:pPr>
              <w:jc w:val="center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2283" w:type="dxa"/>
            <w:vMerge w:val="restart"/>
            <w:vAlign w:val="center"/>
          </w:tcPr>
          <w:p w:rsidR="00965081" w:rsidRPr="001B1FCD" w:rsidRDefault="00320F00" w:rsidP="00DB4682">
            <w:pPr>
              <w:widowControl w:val="0"/>
              <w:autoSpaceDE w:val="0"/>
              <w:autoSpaceDN w:val="0"/>
              <w:jc w:val="center"/>
              <w:rPr>
                <w:rFonts w:ascii="Garamond" w:hAnsi="Garamond"/>
                <w:sz w:val="20"/>
                <w:szCs w:val="20"/>
              </w:rPr>
            </w:pPr>
            <w:proofErr w:type="spellStart"/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Argomentare</w:t>
            </w:r>
            <w:proofErr w:type="spellEnd"/>
            <w:r w:rsidR="00965081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r w:rsidR="0081696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e </w:t>
            </w:r>
            <w:proofErr w:type="spellStart"/>
            <w:r w:rsidR="0081696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giustifica</w:t>
            </w:r>
            <w:r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re</w:t>
            </w:r>
            <w:proofErr w:type="spellEnd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opportunamente</w:t>
            </w:r>
            <w:proofErr w:type="spellEnd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la </w:t>
            </w:r>
            <w:proofErr w:type="spellStart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scelta</w:t>
            </w:r>
            <w:proofErr w:type="spellEnd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della</w:t>
            </w:r>
            <w:proofErr w:type="spellEnd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strategia</w:t>
            </w:r>
            <w:proofErr w:type="spellEnd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applicata</w:t>
            </w:r>
            <w:proofErr w:type="spellEnd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i</w:t>
            </w:r>
            <w:proofErr w:type="spellEnd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passaggi</w:t>
            </w:r>
            <w:proofErr w:type="spellEnd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fondamentali</w:t>
            </w:r>
            <w:proofErr w:type="spellEnd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del </w:t>
            </w:r>
            <w:proofErr w:type="spellStart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processo</w:t>
            </w:r>
            <w:proofErr w:type="spellEnd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esecutivo</w:t>
            </w:r>
            <w:proofErr w:type="spellEnd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e la </w:t>
            </w:r>
            <w:proofErr w:type="spellStart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coerenza</w:t>
            </w:r>
            <w:proofErr w:type="spellEnd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dei</w:t>
            </w:r>
            <w:proofErr w:type="spellEnd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65081" w:rsidRPr="000412DC">
              <w:rPr>
                <w:rFonts w:ascii="Garamond" w:eastAsia="Calibri" w:hAnsi="Garamond" w:cs="Calibri"/>
                <w:sz w:val="20"/>
                <w:szCs w:val="20"/>
                <w:lang w:val="en-US"/>
              </w:rPr>
              <w:t>risultati</w:t>
            </w:r>
            <w:proofErr w:type="spellEnd"/>
          </w:p>
        </w:tc>
        <w:tc>
          <w:tcPr>
            <w:tcW w:w="5907" w:type="dxa"/>
            <w:vAlign w:val="center"/>
          </w:tcPr>
          <w:p w:rsidR="00965081" w:rsidRPr="001B1FCD" w:rsidRDefault="00965081" w:rsidP="00767E40">
            <w:pPr>
              <w:widowControl w:val="0"/>
              <w:autoSpaceDE w:val="0"/>
              <w:autoSpaceDN w:val="0"/>
              <w:jc w:val="both"/>
              <w:rPr>
                <w:rFonts w:ascii="Garamond" w:hAnsi="Garamond"/>
                <w:sz w:val="20"/>
                <w:szCs w:val="20"/>
              </w:rPr>
            </w:pPr>
            <w:proofErr w:type="gramStart"/>
            <w:r w:rsidRPr="000412DC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 xml:space="preserve">Non </w:t>
            </w:r>
            <w:proofErr w:type="spellStart"/>
            <w:r w:rsidRPr="000412DC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argomenta</w:t>
            </w:r>
            <w:proofErr w:type="spellEnd"/>
            <w:proofErr w:type="gramEnd"/>
            <w:r w:rsidRPr="000412DC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 xml:space="preserve"> o </w:t>
            </w:r>
            <w:proofErr w:type="spellStart"/>
            <w:r w:rsidRPr="000412DC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argomenta</w:t>
            </w:r>
            <w:proofErr w:type="spellEnd"/>
            <w:r w:rsidRPr="000412DC">
              <w:rPr>
                <w:rFonts w:ascii="Garamond" w:eastAsia="Calibri" w:hAnsi="Garamond" w:cs="Calibri"/>
                <w:spacing w:val="-15"/>
                <w:w w:val="105"/>
                <w:sz w:val="20"/>
                <w:szCs w:val="20"/>
                <w:lang w:val="en-US"/>
              </w:rPr>
              <w:t xml:space="preserve"> </w:t>
            </w:r>
            <w:r w:rsidRPr="000412DC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in</w:t>
            </w:r>
            <w:r w:rsidRPr="000412DC">
              <w:rPr>
                <w:rFonts w:ascii="Garamond" w:eastAsia="Calibri" w:hAnsi="Garamond" w:cs="Calibri"/>
                <w:spacing w:val="-14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modo</w:t>
            </w:r>
            <w:proofErr w:type="spellEnd"/>
            <w:r w:rsidRPr="000412DC">
              <w:rPr>
                <w:rFonts w:ascii="Garamond" w:eastAsia="Calibri" w:hAnsi="Garamond" w:cs="Calibri"/>
                <w:w w:val="104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errato</w:t>
            </w:r>
            <w:proofErr w:type="spellEnd"/>
            <w:r w:rsidRPr="000412DC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 xml:space="preserve"> e </w:t>
            </w:r>
            <w:proofErr w:type="spellStart"/>
            <w:r w:rsidRPr="000412DC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poco</w:t>
            </w:r>
            <w:proofErr w:type="spellEnd"/>
            <w:r w:rsidRPr="000412DC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coerente</w:t>
            </w:r>
            <w:proofErr w:type="spellEnd"/>
            <w:r w:rsidRPr="000412DC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.</w:t>
            </w:r>
            <w:r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Mostra</w:t>
            </w:r>
            <w:proofErr w:type="spellEnd"/>
            <w:r w:rsidRPr="000412DC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412DC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un</w:t>
            </w:r>
            <w:r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a</w:t>
            </w:r>
            <w:proofErr w:type="spellEnd"/>
            <w:r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scarsa</w:t>
            </w:r>
            <w:proofErr w:type="spellEnd"/>
            <w:r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padronanza</w:t>
            </w:r>
            <w:proofErr w:type="spellEnd"/>
            <w:r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lessicale</w:t>
            </w:r>
            <w:proofErr w:type="spellEnd"/>
            <w:r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 xml:space="preserve"> e/</w:t>
            </w:r>
            <w:r w:rsidRPr="000412DC"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o morfosintattica</w:t>
            </w:r>
            <w:r>
              <w:rPr>
                <w:rFonts w:ascii="Garamond" w:eastAsia="Calibri" w:hAnsi="Garamond" w:cs="Calibri"/>
                <w:w w:val="105"/>
                <w:sz w:val="20"/>
                <w:szCs w:val="20"/>
                <w:lang w:val="en-US"/>
              </w:rPr>
              <w:t>.</w:t>
            </w:r>
          </w:p>
        </w:tc>
        <w:tc>
          <w:tcPr>
            <w:tcW w:w="441" w:type="dxa"/>
            <w:vAlign w:val="center"/>
          </w:tcPr>
          <w:p w:rsidR="00965081" w:rsidRPr="00965081" w:rsidRDefault="00965081" w:rsidP="009650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5081">
              <w:rPr>
                <w:rFonts w:ascii="Garamond" w:hAnsi="Garamond"/>
                <w:sz w:val="20"/>
                <w:szCs w:val="20"/>
              </w:rPr>
              <w:t>L1</w:t>
            </w:r>
          </w:p>
        </w:tc>
      </w:tr>
      <w:tr w:rsidR="00965081" w:rsidTr="00212F2E">
        <w:trPr>
          <w:trHeight w:val="527"/>
          <w:jc w:val="center"/>
        </w:trPr>
        <w:tc>
          <w:tcPr>
            <w:tcW w:w="1545" w:type="dxa"/>
            <w:vMerge/>
          </w:tcPr>
          <w:p w:rsidR="00965081" w:rsidRPr="00A05B62" w:rsidRDefault="00965081" w:rsidP="000412DC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65081" w:rsidRPr="00A05B62" w:rsidRDefault="00965081" w:rsidP="000412D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5907" w:type="dxa"/>
            <w:vAlign w:val="center"/>
          </w:tcPr>
          <w:p w:rsidR="00965081" w:rsidRPr="00B3477F" w:rsidRDefault="00965081" w:rsidP="00767E40">
            <w:pPr>
              <w:jc w:val="both"/>
              <w:rPr>
                <w:rFonts w:ascii="Garamond" w:eastAsia="Calibri" w:hAnsi="Garamond" w:cstheme="minorHAnsi"/>
                <w:sz w:val="20"/>
                <w:szCs w:val="20"/>
              </w:rPr>
            </w:pPr>
            <w:r w:rsidRPr="00B3477F">
              <w:rPr>
                <w:rFonts w:ascii="Garamond" w:eastAsia="Calibri" w:hAnsi="Garamond" w:cstheme="minorHAnsi"/>
                <w:w w:val="105"/>
                <w:sz w:val="20"/>
                <w:szCs w:val="20"/>
              </w:rPr>
              <w:t>Argomenta in maniera frammentaria e/o non sempre coerente.</w:t>
            </w:r>
            <w:r>
              <w:rPr>
                <w:rFonts w:ascii="Garamond" w:eastAsia="Calibri" w:hAnsi="Garamond" w:cstheme="minorHAnsi"/>
                <w:w w:val="105"/>
                <w:sz w:val="20"/>
                <w:szCs w:val="20"/>
              </w:rPr>
              <w:t xml:space="preserve"> </w:t>
            </w:r>
            <w:r w:rsidRPr="00B3477F">
              <w:rPr>
                <w:rFonts w:ascii="Garamond" w:eastAsia="Calibri" w:hAnsi="Garamond" w:cstheme="minorHAnsi"/>
                <w:w w:val="105"/>
                <w:sz w:val="20"/>
                <w:szCs w:val="20"/>
              </w:rPr>
              <w:t>Mostra una accet</w:t>
            </w:r>
            <w:r>
              <w:rPr>
                <w:rFonts w:ascii="Garamond" w:eastAsia="Calibri" w:hAnsi="Garamond" w:cstheme="minorHAnsi"/>
                <w:w w:val="105"/>
                <w:sz w:val="20"/>
                <w:szCs w:val="20"/>
              </w:rPr>
              <w:t>tabile padronanza lessicale e/</w:t>
            </w:r>
            <w:r w:rsidRPr="00B3477F">
              <w:rPr>
                <w:rFonts w:ascii="Garamond" w:eastAsia="Calibri" w:hAnsi="Garamond" w:cstheme="minorHAnsi"/>
                <w:w w:val="105"/>
                <w:sz w:val="20"/>
                <w:szCs w:val="20"/>
              </w:rPr>
              <w:t>o morfosintattica.</w:t>
            </w:r>
          </w:p>
        </w:tc>
        <w:tc>
          <w:tcPr>
            <w:tcW w:w="441" w:type="dxa"/>
            <w:vAlign w:val="center"/>
          </w:tcPr>
          <w:p w:rsidR="00965081" w:rsidRPr="00965081" w:rsidRDefault="00965081" w:rsidP="009650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5081">
              <w:rPr>
                <w:rFonts w:ascii="Garamond" w:hAnsi="Garamond"/>
                <w:sz w:val="20"/>
                <w:szCs w:val="20"/>
              </w:rPr>
              <w:t>L2</w:t>
            </w:r>
          </w:p>
        </w:tc>
      </w:tr>
      <w:tr w:rsidR="00965081" w:rsidTr="00212F2E">
        <w:trPr>
          <w:trHeight w:val="506"/>
          <w:jc w:val="center"/>
        </w:trPr>
        <w:tc>
          <w:tcPr>
            <w:tcW w:w="1545" w:type="dxa"/>
            <w:vMerge/>
          </w:tcPr>
          <w:p w:rsidR="00965081" w:rsidRPr="00A05B62" w:rsidRDefault="00965081" w:rsidP="000412DC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65081" w:rsidRPr="00A05B62" w:rsidRDefault="00965081" w:rsidP="000412D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5907" w:type="dxa"/>
            <w:vAlign w:val="center"/>
          </w:tcPr>
          <w:p w:rsidR="00965081" w:rsidRPr="00B3477F" w:rsidRDefault="00965081" w:rsidP="00767E40">
            <w:pPr>
              <w:jc w:val="both"/>
              <w:rPr>
                <w:rFonts w:ascii="Garamond" w:eastAsia="Calibri" w:hAnsi="Garamond" w:cstheme="minorHAnsi"/>
                <w:sz w:val="20"/>
                <w:szCs w:val="20"/>
              </w:rPr>
            </w:pPr>
            <w:r w:rsidRPr="00B3477F">
              <w:rPr>
                <w:rFonts w:ascii="Garamond" w:eastAsia="Calibri" w:hAnsi="Garamond" w:cstheme="minorHAnsi"/>
                <w:sz w:val="20"/>
                <w:szCs w:val="20"/>
              </w:rPr>
              <w:t>Argomenta in modo coerente ma la procedura esecutiva</w:t>
            </w:r>
            <w:r>
              <w:rPr>
                <w:rFonts w:ascii="Garamond" w:eastAsia="Calibri" w:hAnsi="Garamond" w:cstheme="minorHAnsi"/>
                <w:sz w:val="20"/>
                <w:szCs w:val="20"/>
              </w:rPr>
              <w:t xml:space="preserve"> risulta poco precisa. </w:t>
            </w:r>
            <w:r w:rsidRPr="00B3477F">
              <w:rPr>
                <w:rFonts w:ascii="Garamond" w:eastAsia="Calibri" w:hAnsi="Garamond" w:cstheme="minorHAnsi"/>
                <w:sz w:val="20"/>
                <w:szCs w:val="20"/>
              </w:rPr>
              <w:t>Mostra una discreta padronanza</w:t>
            </w:r>
            <w:r>
              <w:rPr>
                <w:rFonts w:ascii="Garamond" w:eastAsia="Calibri" w:hAnsi="Garamond" w:cstheme="minorHAnsi"/>
                <w:sz w:val="20"/>
                <w:szCs w:val="20"/>
              </w:rPr>
              <w:t xml:space="preserve"> lessicale e/o morfosintattica.</w:t>
            </w:r>
          </w:p>
        </w:tc>
        <w:tc>
          <w:tcPr>
            <w:tcW w:w="441" w:type="dxa"/>
            <w:vAlign w:val="center"/>
          </w:tcPr>
          <w:p w:rsidR="00965081" w:rsidRPr="00965081" w:rsidRDefault="00965081" w:rsidP="009650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5081">
              <w:rPr>
                <w:rFonts w:ascii="Garamond" w:hAnsi="Garamond"/>
                <w:sz w:val="20"/>
                <w:szCs w:val="20"/>
              </w:rPr>
              <w:t>L3</w:t>
            </w:r>
          </w:p>
        </w:tc>
      </w:tr>
      <w:tr w:rsidR="00965081" w:rsidTr="00E42C9A">
        <w:trPr>
          <w:trHeight w:val="650"/>
          <w:jc w:val="center"/>
        </w:trPr>
        <w:tc>
          <w:tcPr>
            <w:tcW w:w="1545" w:type="dxa"/>
            <w:vMerge/>
          </w:tcPr>
          <w:p w:rsidR="00965081" w:rsidRPr="00A05B62" w:rsidRDefault="00965081" w:rsidP="000412DC">
            <w:pPr>
              <w:pStyle w:val="Nessunaspaziatura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283" w:type="dxa"/>
            <w:vMerge/>
          </w:tcPr>
          <w:p w:rsidR="00965081" w:rsidRPr="00A05B62" w:rsidRDefault="00965081" w:rsidP="000412DC">
            <w:pPr>
              <w:ind w:firstLine="708"/>
              <w:rPr>
                <w:sz w:val="20"/>
                <w:szCs w:val="20"/>
              </w:rPr>
            </w:pPr>
          </w:p>
        </w:tc>
        <w:tc>
          <w:tcPr>
            <w:tcW w:w="5907" w:type="dxa"/>
            <w:vAlign w:val="center"/>
          </w:tcPr>
          <w:p w:rsidR="00965081" w:rsidRPr="00B3477F" w:rsidRDefault="00965081" w:rsidP="00DB4682">
            <w:pPr>
              <w:jc w:val="both"/>
              <w:rPr>
                <w:rFonts w:ascii="Garamond" w:eastAsia="Calibri" w:hAnsi="Garamond" w:cstheme="minorHAnsi"/>
                <w:sz w:val="20"/>
                <w:szCs w:val="20"/>
              </w:rPr>
            </w:pPr>
            <w:r w:rsidRPr="00B3477F">
              <w:rPr>
                <w:rFonts w:ascii="Garamond" w:eastAsia="Calibri" w:hAnsi="Garamond" w:cstheme="minorHAnsi"/>
                <w:w w:val="105"/>
                <w:sz w:val="20"/>
                <w:szCs w:val="20"/>
              </w:rPr>
              <w:t>Argomenta in modo</w:t>
            </w:r>
            <w:r w:rsidRPr="00B3477F">
              <w:rPr>
                <w:rFonts w:ascii="Garamond" w:eastAsia="Calibri" w:hAnsi="Garamond" w:cstheme="minorHAnsi"/>
                <w:w w:val="104"/>
                <w:sz w:val="20"/>
                <w:szCs w:val="20"/>
              </w:rPr>
              <w:t xml:space="preserve"> </w:t>
            </w:r>
            <w:r w:rsidR="00DB4682">
              <w:rPr>
                <w:rFonts w:ascii="Garamond" w:eastAsia="Calibri" w:hAnsi="Garamond" w:cstheme="minorHAnsi"/>
                <w:w w:val="105"/>
                <w:sz w:val="20"/>
                <w:szCs w:val="20"/>
              </w:rPr>
              <w:t>coerente, preciso, accurato,</w:t>
            </w:r>
            <w:r w:rsidRPr="00B3477F">
              <w:rPr>
                <w:rFonts w:ascii="Garamond" w:eastAsia="Calibri" w:hAnsi="Garamond" w:cstheme="minorHAnsi"/>
                <w:w w:val="105"/>
                <w:sz w:val="20"/>
                <w:szCs w:val="20"/>
              </w:rPr>
              <w:t xml:space="preserve"> approfondito ed esaustivo. Mostra un’ottima padronanza </w:t>
            </w:r>
            <w:r>
              <w:rPr>
                <w:rFonts w:ascii="Garamond" w:eastAsia="Calibri" w:hAnsi="Garamond" w:cstheme="minorHAnsi"/>
                <w:w w:val="105"/>
                <w:sz w:val="20"/>
                <w:szCs w:val="20"/>
              </w:rPr>
              <w:t>l</w:t>
            </w:r>
            <w:r w:rsidRPr="00B3477F">
              <w:rPr>
                <w:rFonts w:ascii="Garamond" w:eastAsia="Calibri" w:hAnsi="Garamond" w:cstheme="minorHAnsi"/>
                <w:sz w:val="20"/>
                <w:szCs w:val="20"/>
              </w:rPr>
              <w:t>essicale</w:t>
            </w:r>
            <w:r>
              <w:rPr>
                <w:rFonts w:ascii="Garamond" w:eastAsia="Calibri" w:hAnsi="Garamond" w:cstheme="minorHAnsi"/>
                <w:sz w:val="20"/>
                <w:szCs w:val="20"/>
              </w:rPr>
              <w:t xml:space="preserve"> </w:t>
            </w:r>
            <w:r w:rsidRPr="00B3477F">
              <w:rPr>
                <w:rFonts w:ascii="Garamond" w:eastAsia="Calibri" w:hAnsi="Garamond" w:cstheme="minorHAnsi"/>
                <w:sz w:val="20"/>
                <w:szCs w:val="20"/>
              </w:rPr>
              <w:t>e/o</w:t>
            </w:r>
            <w:r>
              <w:rPr>
                <w:rFonts w:ascii="Garamond" w:eastAsia="Calibri" w:hAnsi="Garamond" w:cstheme="minorHAnsi"/>
                <w:sz w:val="20"/>
                <w:szCs w:val="20"/>
              </w:rPr>
              <w:t xml:space="preserve"> </w:t>
            </w:r>
            <w:r w:rsidRPr="00B3477F">
              <w:rPr>
                <w:rFonts w:ascii="Garamond" w:eastAsia="Calibri" w:hAnsi="Garamond" w:cstheme="minorHAnsi"/>
                <w:sz w:val="20"/>
                <w:szCs w:val="20"/>
              </w:rPr>
              <w:t>morfosin</w:t>
            </w:r>
            <w:r>
              <w:rPr>
                <w:rFonts w:ascii="Garamond" w:eastAsia="Calibri" w:hAnsi="Garamond" w:cstheme="minorHAnsi"/>
                <w:sz w:val="20"/>
                <w:szCs w:val="20"/>
              </w:rPr>
              <w:t>t</w:t>
            </w:r>
            <w:r w:rsidRPr="00B3477F">
              <w:rPr>
                <w:rFonts w:ascii="Garamond" w:eastAsia="Calibri" w:hAnsi="Garamond" w:cstheme="minorHAnsi"/>
                <w:sz w:val="20"/>
                <w:szCs w:val="20"/>
              </w:rPr>
              <w:t>attica</w:t>
            </w:r>
            <w:r w:rsidR="00DB4682">
              <w:rPr>
                <w:rFonts w:ascii="Garamond" w:eastAsia="Calibri" w:hAnsi="Garamond" w:cstheme="minorHAnsi"/>
                <w:sz w:val="20"/>
                <w:szCs w:val="20"/>
              </w:rPr>
              <w:t>.</w:t>
            </w:r>
          </w:p>
        </w:tc>
        <w:tc>
          <w:tcPr>
            <w:tcW w:w="441" w:type="dxa"/>
            <w:vAlign w:val="center"/>
          </w:tcPr>
          <w:p w:rsidR="00965081" w:rsidRPr="00965081" w:rsidRDefault="00965081" w:rsidP="00965081">
            <w:pPr>
              <w:jc w:val="center"/>
              <w:rPr>
                <w:rFonts w:ascii="Garamond" w:hAnsi="Garamond"/>
                <w:sz w:val="20"/>
                <w:szCs w:val="20"/>
              </w:rPr>
            </w:pPr>
            <w:r w:rsidRPr="00965081">
              <w:rPr>
                <w:rFonts w:ascii="Garamond" w:hAnsi="Garamond"/>
                <w:sz w:val="20"/>
                <w:szCs w:val="20"/>
              </w:rPr>
              <w:t>L4</w:t>
            </w:r>
          </w:p>
        </w:tc>
      </w:tr>
    </w:tbl>
    <w:p w:rsidR="00AC6BB9" w:rsidRDefault="00AC6BB9"/>
    <w:p w:rsidR="004924BA" w:rsidRDefault="004924BA"/>
    <w:p w:rsidR="002C0B8B" w:rsidRDefault="002C0B8B"/>
    <w:tbl>
      <w:tblPr>
        <w:tblStyle w:val="Grigliatabella"/>
        <w:tblW w:w="0" w:type="auto"/>
        <w:tblInd w:w="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161"/>
      </w:tblGrid>
      <w:tr w:rsidR="00323C90" w:rsidRPr="00323C90" w:rsidTr="004924BA">
        <w:trPr>
          <w:trHeight w:val="1817"/>
        </w:trPr>
        <w:tc>
          <w:tcPr>
            <w:tcW w:w="10161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323C90" w:rsidRPr="00323C90" w:rsidRDefault="00323C90" w:rsidP="00323C90">
            <w:pPr>
              <w:jc w:val="center"/>
              <w:rPr>
                <w:rFonts w:ascii="Garamond" w:hAnsi="Garamond"/>
                <w:b/>
              </w:rPr>
            </w:pPr>
            <w:r w:rsidRPr="00FC275A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00A6D2B2" wp14:editId="1AEDAECA">
                  <wp:extent cx="6120130" cy="1021080"/>
                  <wp:effectExtent l="0" t="0" r="0" b="7620"/>
                  <wp:docPr id="2" name="Immagine 0" descr="Intestazion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0" descr="Intestazione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021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3C90" w:rsidRDefault="00323C90"/>
    <w:tbl>
      <w:tblPr>
        <w:tblStyle w:val="Grigliatabella"/>
        <w:tblpPr w:leftFromText="141" w:rightFromText="141" w:vertAnchor="page" w:horzAnchor="margin" w:tblpXSpec="center" w:tblpY="3565"/>
        <w:tblW w:w="0" w:type="auto"/>
        <w:tblLayout w:type="fixed"/>
        <w:tblLook w:val="04A0" w:firstRow="1" w:lastRow="0" w:firstColumn="1" w:lastColumn="0" w:noHBand="0" w:noVBand="1"/>
      </w:tblPr>
      <w:tblGrid>
        <w:gridCol w:w="1991"/>
        <w:gridCol w:w="1277"/>
        <w:gridCol w:w="1277"/>
        <w:gridCol w:w="1277"/>
        <w:gridCol w:w="1559"/>
      </w:tblGrid>
      <w:tr w:rsidR="002C0B8B" w:rsidRPr="000412DC" w:rsidTr="002C0B8B">
        <w:tc>
          <w:tcPr>
            <w:tcW w:w="7381" w:type="dxa"/>
            <w:gridSpan w:val="5"/>
            <w:shd w:val="clear" w:color="auto" w:fill="E7E6E6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0412DC">
              <w:rPr>
                <w:rFonts w:ascii="Calibri" w:eastAsia="Calibri" w:hAnsi="Calibri" w:cs="Calibri"/>
                <w:b/>
                <w:sz w:val="32"/>
                <w:szCs w:val="32"/>
              </w:rPr>
              <w:t>CONVERSIONE    INDICATORI – LIVELLI – VOTI</w:t>
            </w:r>
          </w:p>
        </w:tc>
      </w:tr>
      <w:tr w:rsidR="002C0B8B" w:rsidRPr="000412DC" w:rsidTr="002C0B8B">
        <w:tc>
          <w:tcPr>
            <w:tcW w:w="5822" w:type="dxa"/>
            <w:gridSpan w:val="4"/>
            <w:shd w:val="clear" w:color="auto" w:fill="E7E6E6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b/>
                <w:sz w:val="20"/>
                <w:szCs w:val="20"/>
              </w:rPr>
              <w:t>LIVELLI RAGGIUNTI PER QUALSIASI INDICATORE</w:t>
            </w:r>
          </w:p>
        </w:tc>
        <w:tc>
          <w:tcPr>
            <w:tcW w:w="1559" w:type="dxa"/>
            <w:shd w:val="clear" w:color="auto" w:fill="E7E6E6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b/>
                <w:sz w:val="20"/>
                <w:szCs w:val="20"/>
              </w:rPr>
              <w:t>VOTO/10</w:t>
            </w:r>
          </w:p>
        </w:tc>
      </w:tr>
      <w:tr w:rsidR="002C0B8B" w:rsidRPr="000412DC" w:rsidTr="002C0B8B">
        <w:tc>
          <w:tcPr>
            <w:tcW w:w="1991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559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</w:tr>
      <w:tr w:rsidR="002C0B8B" w:rsidRPr="000412DC" w:rsidTr="002C0B8B">
        <w:tc>
          <w:tcPr>
            <w:tcW w:w="1991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559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</w:tr>
      <w:tr w:rsidR="002C0B8B" w:rsidRPr="000412DC" w:rsidTr="002C0B8B">
        <w:tc>
          <w:tcPr>
            <w:tcW w:w="1991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559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</w:tr>
      <w:tr w:rsidR="002C0B8B" w:rsidRPr="000412DC" w:rsidTr="002C0B8B">
        <w:tc>
          <w:tcPr>
            <w:tcW w:w="1991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1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559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5,5</w:t>
            </w:r>
          </w:p>
        </w:tc>
      </w:tr>
      <w:tr w:rsidR="002C0B8B" w:rsidRPr="000412DC" w:rsidTr="002C0B8B">
        <w:tc>
          <w:tcPr>
            <w:tcW w:w="1991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559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</w:tr>
      <w:tr w:rsidR="002C0B8B" w:rsidRPr="000412DC" w:rsidTr="002C0B8B">
        <w:tc>
          <w:tcPr>
            <w:tcW w:w="1991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559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6,5</w:t>
            </w:r>
          </w:p>
        </w:tc>
      </w:tr>
      <w:tr w:rsidR="002C0B8B" w:rsidRPr="000412DC" w:rsidTr="002C0B8B">
        <w:tc>
          <w:tcPr>
            <w:tcW w:w="1991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559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</w:tr>
      <w:tr w:rsidR="002C0B8B" w:rsidRPr="000412DC" w:rsidTr="002C0B8B">
        <w:tc>
          <w:tcPr>
            <w:tcW w:w="1991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559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7,5</w:t>
            </w:r>
          </w:p>
        </w:tc>
      </w:tr>
      <w:tr w:rsidR="002C0B8B" w:rsidRPr="000412DC" w:rsidTr="002C0B8B">
        <w:tc>
          <w:tcPr>
            <w:tcW w:w="1991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559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</w:tr>
      <w:tr w:rsidR="002C0B8B" w:rsidRPr="000412DC" w:rsidTr="002C0B8B">
        <w:tc>
          <w:tcPr>
            <w:tcW w:w="1991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559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8,5</w:t>
            </w:r>
          </w:p>
        </w:tc>
      </w:tr>
      <w:tr w:rsidR="002C0B8B" w:rsidRPr="000412DC" w:rsidTr="002C0B8B">
        <w:tc>
          <w:tcPr>
            <w:tcW w:w="1991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2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559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</w:tr>
      <w:tr w:rsidR="002C0B8B" w:rsidRPr="000412DC" w:rsidTr="002C0B8B">
        <w:tc>
          <w:tcPr>
            <w:tcW w:w="1991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3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559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9,5</w:t>
            </w:r>
          </w:p>
        </w:tc>
      </w:tr>
      <w:tr w:rsidR="002C0B8B" w:rsidRPr="000412DC" w:rsidTr="002C0B8B">
        <w:tc>
          <w:tcPr>
            <w:tcW w:w="1991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277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Times New Roman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L. 4</w:t>
            </w:r>
          </w:p>
        </w:tc>
        <w:tc>
          <w:tcPr>
            <w:tcW w:w="1559" w:type="dxa"/>
            <w:vAlign w:val="center"/>
          </w:tcPr>
          <w:p w:rsidR="002C0B8B" w:rsidRPr="000412DC" w:rsidRDefault="002C0B8B" w:rsidP="002C0B8B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412DC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</w:tbl>
    <w:p w:rsidR="00323C90" w:rsidRDefault="00323C90"/>
    <w:p w:rsidR="00323C90" w:rsidRDefault="00323C90"/>
    <w:p w:rsidR="00323C90" w:rsidRDefault="00323C90"/>
    <w:p w:rsidR="00323C90" w:rsidRDefault="00323C90"/>
    <w:p w:rsidR="00323C90" w:rsidRDefault="00323C90"/>
    <w:p w:rsidR="00323C90" w:rsidRDefault="00323C90"/>
    <w:p w:rsidR="00052989" w:rsidRDefault="00052989"/>
    <w:p w:rsidR="00052989" w:rsidRDefault="00052989"/>
    <w:p w:rsidR="00052989" w:rsidRDefault="00052989"/>
    <w:p w:rsidR="000412DC" w:rsidRDefault="000412DC"/>
    <w:p w:rsidR="00284D48" w:rsidRDefault="00284D48"/>
    <w:p w:rsidR="00284D48" w:rsidRDefault="00284D48"/>
    <w:p w:rsidR="00284D48" w:rsidRDefault="00284D48" w:rsidP="00323C90"/>
    <w:sectPr w:rsidR="00284D48" w:rsidSect="00323C90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63"/>
    <w:rsid w:val="000412DC"/>
    <w:rsid w:val="00052989"/>
    <w:rsid w:val="000C5701"/>
    <w:rsid w:val="001B1FCD"/>
    <w:rsid w:val="00212F2E"/>
    <w:rsid w:val="00247D8A"/>
    <w:rsid w:val="00284D48"/>
    <w:rsid w:val="002C0B8B"/>
    <w:rsid w:val="002F5D90"/>
    <w:rsid w:val="00320F00"/>
    <w:rsid w:val="00323C90"/>
    <w:rsid w:val="003636CF"/>
    <w:rsid w:val="00472B1E"/>
    <w:rsid w:val="004813F3"/>
    <w:rsid w:val="004924BA"/>
    <w:rsid w:val="004A1A7A"/>
    <w:rsid w:val="00560BD6"/>
    <w:rsid w:val="005649E7"/>
    <w:rsid w:val="005F5C6F"/>
    <w:rsid w:val="00614363"/>
    <w:rsid w:val="00624CB8"/>
    <w:rsid w:val="00697E49"/>
    <w:rsid w:val="006C4EF4"/>
    <w:rsid w:val="006F0017"/>
    <w:rsid w:val="00767E40"/>
    <w:rsid w:val="0081696C"/>
    <w:rsid w:val="00854BC7"/>
    <w:rsid w:val="008C36E1"/>
    <w:rsid w:val="00965081"/>
    <w:rsid w:val="00AC6BB9"/>
    <w:rsid w:val="00BD000E"/>
    <w:rsid w:val="00C471E8"/>
    <w:rsid w:val="00DB4682"/>
    <w:rsid w:val="00E42C9A"/>
    <w:rsid w:val="00E72CA6"/>
    <w:rsid w:val="00E92ED7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C723B-6E9B-4241-84EB-39A57BEA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72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E72CA6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1B1F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B1FCD"/>
  </w:style>
  <w:style w:type="table" w:customStyle="1" w:styleId="TableNormal">
    <w:name w:val="Table Normal"/>
    <w:uiPriority w:val="2"/>
    <w:semiHidden/>
    <w:unhideWhenUsed/>
    <w:qFormat/>
    <w:rsid w:val="009650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65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4425-68CC-48E8-92D7-8D5346B1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carlo.chimento@outlook.com</dc:creator>
  <cp:keywords/>
  <dc:description/>
  <cp:lastModifiedBy>carlo.chimento@outlook.com</cp:lastModifiedBy>
  <cp:revision>5</cp:revision>
  <dcterms:created xsi:type="dcterms:W3CDTF">2019-10-09T17:17:00Z</dcterms:created>
  <dcterms:modified xsi:type="dcterms:W3CDTF">2019-10-09T17:23:00Z</dcterms:modified>
</cp:coreProperties>
</file>